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5" w:rsidRDefault="005421F5" w:rsidP="005421F5">
      <w:pPr>
        <w:pStyle w:val="a4"/>
        <w:tabs>
          <w:tab w:val="left" w:pos="426"/>
        </w:tabs>
        <w:ind w:left="0"/>
        <w:jc w:val="center"/>
        <w:rPr>
          <w:rFonts w:eastAsia="Cambria"/>
          <w:b/>
          <w:sz w:val="26"/>
          <w:szCs w:val="26"/>
          <w:lang w:eastAsia="en-US"/>
        </w:rPr>
      </w:pPr>
      <w:r w:rsidRPr="0079766F">
        <w:rPr>
          <w:b/>
        </w:rPr>
        <w:t>«</w:t>
      </w:r>
      <w:r>
        <w:rPr>
          <w:rFonts w:eastAsia="Cambria"/>
          <w:b/>
          <w:sz w:val="26"/>
          <w:szCs w:val="26"/>
          <w:lang w:eastAsia="en-US"/>
        </w:rPr>
        <w:t>ПОЗИЦИЯ ФАС РФ: РЕГУЛИРОВАНИЕ В СФЕРЕ ЖИЛИЩНО-КОММУНАЛЬНОГО ХОЗЯЙСТВА»</w:t>
      </w:r>
    </w:p>
    <w:p w:rsidR="005421F5" w:rsidRDefault="005421F5" w:rsidP="005421F5">
      <w:pPr>
        <w:tabs>
          <w:tab w:val="left" w:pos="0"/>
        </w:tabs>
        <w:spacing w:after="120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proofErr w:type="gramStart"/>
      <w:r>
        <w:rPr>
          <w:b/>
          <w:sz w:val="28"/>
          <w:szCs w:val="28"/>
        </w:rPr>
        <w:t>интернет-семинаре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5421F5" w:rsidRDefault="005421F5" w:rsidP="005421F5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5421F5" w:rsidRDefault="005421F5" w:rsidP="005421F5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5421F5" w:rsidRPr="00221FC2" w:rsidRDefault="005421F5" w:rsidP="005421F5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221FC2">
        <w:t>онлайн-вопрос</w:t>
      </w:r>
      <w:proofErr w:type="spellEnd"/>
      <w:r w:rsidRPr="00221FC2">
        <w:t xml:space="preserve"> преподавателю или другим участникам. </w:t>
      </w:r>
    </w:p>
    <w:p w:rsidR="005421F5" w:rsidRPr="008A1D1E" w:rsidRDefault="005421F5" w:rsidP="005421F5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22 июня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spellStart"/>
      <w:proofErr w:type="gramStart"/>
      <w:r w:rsidRPr="008A1D1E">
        <w:rPr>
          <w:b/>
        </w:rPr>
        <w:t>интернет-ссылке</w:t>
      </w:r>
      <w:proofErr w:type="spellEnd"/>
      <w:proofErr w:type="gramEnd"/>
      <w:r w:rsidRPr="008A1D1E">
        <w:rPr>
          <w:b/>
        </w:rPr>
        <w:t xml:space="preserve"> </w:t>
      </w:r>
      <w:hyperlink r:id="rId5" w:history="1">
        <w:r w:rsidRPr="00063A6E">
          <w:rPr>
            <w:rStyle w:val="a3"/>
          </w:rPr>
          <w:t>http://www.iimba.ru/webinar</w:t>
        </w:r>
      </w:hyperlink>
    </w:p>
    <w:p w:rsidR="005421F5" w:rsidRPr="00467A58" w:rsidRDefault="005421F5" w:rsidP="005421F5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5421F5" w:rsidRDefault="005421F5" w:rsidP="005421F5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spellStart"/>
      <w:proofErr w:type="gramStart"/>
      <w:r>
        <w:t>интернет-браузером</w:t>
      </w:r>
      <w:proofErr w:type="spellEnd"/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5421F5" w:rsidRPr="004B37C2" w:rsidRDefault="005421F5" w:rsidP="005421F5">
      <w:pPr>
        <w:spacing w:after="120"/>
        <w:ind w:firstLine="709"/>
        <w:jc w:val="both"/>
      </w:pPr>
    </w:p>
    <w:p w:rsidR="005421F5" w:rsidRPr="004B37C2" w:rsidRDefault="005421F5" w:rsidP="005421F5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5421F5" w:rsidRDefault="005421F5" w:rsidP="005421F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spellStart"/>
      <w:r>
        <w:t>интернет-связи</w:t>
      </w:r>
      <w:proofErr w:type="spellEnd"/>
      <w:r>
        <w:t xml:space="preserve">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5421F5" w:rsidRDefault="005421F5" w:rsidP="005421F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5421F5" w:rsidRPr="00760941" w:rsidRDefault="005421F5" w:rsidP="005421F5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58397A" w:rsidRDefault="0058397A"/>
    <w:sectPr w:rsidR="0058397A" w:rsidSect="0058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F5"/>
    <w:rsid w:val="005421F5"/>
    <w:rsid w:val="0058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1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1F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2016-06-02T11:40:00Z</dcterms:created>
  <dcterms:modified xsi:type="dcterms:W3CDTF">2016-06-02T11:41:00Z</dcterms:modified>
</cp:coreProperties>
</file>